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проект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РЕЗОЛЮЦИЯ</w:t>
      </w:r>
      <w:r>
        <w:rPr>
          <w:b/>
          <w:bCs/>
        </w:rPr>
      </w:r>
      <w:r/>
    </w:p>
    <w:p>
      <w:pPr>
        <w:jc w:val="left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lang w:val="en-US"/>
        </w:rPr>
        <w:t xml:space="preserve">      XII</w:t>
      </w:r>
      <w:r>
        <w:rPr>
          <w:rFonts w:ascii="Times New Roman" w:hAnsi="Times New Roman" w:eastAsia="Calibri" w:cs="Times New Roman"/>
          <w:b/>
          <w:bCs/>
          <w:sz w:val="28"/>
        </w:rPr>
        <w:t xml:space="preserve"> Всероссийской научно-практической конференции «Принципы и               механизмы формирования национальной инновационной системы»   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/>
    </w:p>
    <w:p>
      <w:pPr>
        <w:jc w:val="left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highlight w:val="none"/>
        </w:rPr>
        <w:t xml:space="preserve">                          по вопросам инженерного обеспечения развития 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/>
    </w:p>
    <w:p>
      <w:pPr>
        <w:jc w:val="left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highlight w:val="none"/>
        </w:rPr>
        <w:t xml:space="preserve">                                  города Дубны </w:t>
      </w:r>
      <w:r>
        <w:rPr>
          <w:rFonts w:ascii="Times New Roman" w:hAnsi="Times New Roman" w:eastAsia="Calibri" w:cs="Times New Roman"/>
          <w:b/>
          <w:bCs/>
          <w:sz w:val="28"/>
          <w:highlight w:val="none"/>
        </w:rPr>
        <w:t xml:space="preserve">Московской области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Конгресс-центр ОЭЗ «Дубна»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резолюция принята на заседании  секции 5 «Инженерное обеспечение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lang w:val="en-US"/>
        </w:rPr>
        <w:t xml:space="preserve">XII</w:t>
      </w:r>
      <w:r>
        <w:rPr>
          <w:rFonts w:ascii="Times New Roman" w:hAnsi="Times New Roman" w:eastAsia="Calibri" w:cs="Times New Roman"/>
          <w:sz w:val="28"/>
        </w:rPr>
        <w:t xml:space="preserve"> Всероссийской научно-практической конференции «Принципы и механизмы формирования национальной инновационной системы» (далее – Секция 5), в работе которой</w:t>
      </w:r>
      <w:r>
        <w:rPr>
          <w:rFonts w:ascii="Times New Roman" w:hAnsi="Times New Roman" w:eastAsia="Calibri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г.о. Дубна, представители администрации г.о. Дубна, Торгово-промышленной палаты города, Общественной палаты г.о. Дубна, руководители инженерных служб города и градообразующих предприятий, специалисты, представители общественности.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Секции </w:t>
      </w:r>
      <w:r>
        <w:rPr>
          <w:rFonts w:ascii="Times New Roman" w:hAnsi="Times New Roman" w:cs="Times New Roman"/>
          <w:sz w:val="28"/>
          <w:szCs w:val="28"/>
        </w:rPr>
        <w:t xml:space="preserve">5 рассмотрены следующие вопросы:</w:t>
      </w:r>
      <w:r/>
    </w:p>
    <w:p>
      <w:pPr>
        <w:pStyle w:val="821"/>
        <w:numPr>
          <w:ilvl w:val="0"/>
          <w:numId w:val="2"/>
        </w:numPr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необходимость проведения капитального ремонта (реконструкции, модернизации) насосно-</w:t>
      </w:r>
      <w:r>
        <w:rPr>
          <w:rFonts w:ascii="Times New Roman" w:hAnsi="Times New Roman" w:cs="Times New Roman"/>
          <w:sz w:val="28"/>
          <w:szCs w:val="28"/>
        </w:rPr>
        <w:t xml:space="preserve">фильтровальной станции левобережья.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или замена двух канализационных дюкеров Ду500, проложенных по дну </w:t>
      </w:r>
      <w:r>
        <w:rPr>
          <w:rFonts w:ascii="Times New Roman" w:hAnsi="Times New Roman" w:cs="Times New Roman"/>
          <w:sz w:val="28"/>
          <w:szCs w:val="28"/>
        </w:rPr>
        <w:t xml:space="preserve">р.Волга</w:t>
      </w:r>
      <w:r>
        <w:rPr>
          <w:rFonts w:ascii="Times New Roman" w:hAnsi="Times New Roman" w:cs="Times New Roman"/>
          <w:sz w:val="28"/>
          <w:szCs w:val="28"/>
        </w:rPr>
        <w:t xml:space="preserve"> и принадлежащих ОИЯИ.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Защита района Черная речка от подтопления как способ предотвращения последующих аварийных ситуаций;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Защита от паводков левобережного района (ОЭЗ, прилегающая территория, застройка вдоль Южной канавы)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1"/>
        <w:ind w:left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1"/>
        <w:ind w:left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обсуждения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1"/>
        <w:ind w:left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вопросу 1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 учетом высокой степени износа механизмов и сооружений левобережной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насосно-фильтровальной станции</w:t>
      </w:r>
      <w:r>
        <w:rPr>
          <w:rFonts w:ascii="Times New Roman" w:hAnsi="Times New Roman" w:cs="Times New Roman"/>
          <w:sz w:val="28"/>
          <w:szCs w:val="28"/>
        </w:rPr>
        <w:t xml:space="preserve"> и, принимая во внимание интенсивное научно-производственное строительство (участок № 1 ОЭЗ «Дубна», ГК «Кронштадт»</w:t>
      </w:r>
      <w:r>
        <w:rPr>
          <w:rFonts w:ascii="Times New Roman" w:hAnsi="Times New Roman" w:cs="Times New Roman"/>
          <w:sz w:val="28"/>
          <w:szCs w:val="28"/>
        </w:rPr>
        <w:t xml:space="preserve">), прин</w:t>
      </w:r>
      <w:r>
        <w:rPr>
          <w:rFonts w:ascii="Times New Roman" w:hAnsi="Times New Roman" w:cs="Times New Roman"/>
          <w:sz w:val="28"/>
          <w:szCs w:val="28"/>
        </w:rPr>
        <w:t xml:space="preserve">ятое Губернатором Московской области решение о расширении участка № 1 ОЭЗ «Дубна», а также большой объем запланированного в левобережье жилищного строительства рекомендовать администрации г.о. Дубна  разработать проект капитального ремонта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левобережной </w:t>
      </w:r>
      <w:r>
        <w:rPr>
          <w:rFonts w:ascii="Times New Roman" w:hAnsi="Times New Roman" w:cs="Times New Roman"/>
          <w:sz w:val="28"/>
          <w:szCs w:val="28"/>
        </w:rPr>
        <w:t xml:space="preserve">насосно-фильтровальной станции</w:t>
      </w:r>
      <w:r>
        <w:rPr>
          <w:rFonts w:ascii="Times New Roman" w:hAnsi="Times New Roman" w:cs="Times New Roman"/>
          <w:sz w:val="28"/>
          <w:szCs w:val="28"/>
        </w:rPr>
        <w:t xml:space="preserve">. Просить Министерство жилищно-коммунального хозяйства Московской области оказать поддержку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г.о. Дубна</w:t>
      </w:r>
      <w:r>
        <w:rPr>
          <w:rFonts w:ascii="Times New Roman" w:hAnsi="Times New Roman" w:cs="Times New Roman"/>
          <w:sz w:val="28"/>
          <w:szCs w:val="28"/>
        </w:rPr>
        <w:t xml:space="preserve"> в вопросах проведения капитального ремонта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левобережной </w:t>
      </w:r>
      <w:r>
        <w:rPr>
          <w:rFonts w:ascii="Times New Roman" w:hAnsi="Times New Roman" w:cs="Times New Roman"/>
          <w:sz w:val="28"/>
          <w:szCs w:val="28"/>
        </w:rPr>
        <w:t xml:space="preserve">насосно-фильтровальной станции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вопросу 2:</w:t>
      </w:r>
      <w:r>
        <w:rPr>
          <w:i/>
          <w:iCs/>
        </w:rPr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администрации г.о. Дубна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Объединенным институтом ядерных исследований решить вопрос о проектировании капитального ремонта (замены) двух 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канализационных дюкеров Ду500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проложенных по дну </w:t>
      </w:r>
      <w:r>
        <w:rPr>
          <w:rFonts w:ascii="Times New Roman" w:hAnsi="Times New Roman" w:cs="Times New Roman"/>
          <w:sz w:val="28"/>
          <w:szCs w:val="28"/>
        </w:rPr>
        <w:t xml:space="preserve">р.Волга</w:t>
      </w:r>
      <w:r>
        <w:rPr>
          <w:rFonts w:ascii="Times New Roman" w:hAnsi="Times New Roman" w:cs="Times New Roman"/>
          <w:sz w:val="28"/>
          <w:szCs w:val="28"/>
        </w:rPr>
        <w:t xml:space="preserve">, после чего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МинЖКХ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(замены) двух 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канализационных дюкеров Ду500 с учетом их передачи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вопросу 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Принять к сведению сообщение руководителя ГК «НЕОЛИТ» </w:t>
      </w:r>
      <w:r>
        <w:rPr>
          <w:rFonts w:ascii="Times New Roman" w:hAnsi="Times New Roman" w:cs="Times New Roman"/>
          <w:sz w:val="28"/>
          <w:szCs w:val="28"/>
        </w:rPr>
        <w:t xml:space="preserve">Ладаева</w:t>
      </w:r>
      <w:r>
        <w:rPr>
          <w:rFonts w:ascii="Times New Roman" w:hAnsi="Times New Roman" w:cs="Times New Roman"/>
          <w:sz w:val="28"/>
          <w:szCs w:val="28"/>
        </w:rPr>
        <w:t xml:space="preserve"> А.С. о том, что пос</w:t>
      </w:r>
      <w:r>
        <w:rPr>
          <w:rFonts w:ascii="Times New Roman" w:hAnsi="Times New Roman" w:cs="Times New Roman"/>
          <w:sz w:val="28"/>
          <w:szCs w:val="28"/>
        </w:rPr>
        <w:t xml:space="preserve">трое</w:t>
      </w:r>
      <w:r>
        <w:rPr>
          <w:rFonts w:ascii="Times New Roman" w:hAnsi="Times New Roman" w:cs="Times New Roman"/>
          <w:sz w:val="28"/>
          <w:szCs w:val="28"/>
        </w:rPr>
        <w:t xml:space="preserve">нный в качестве подземного русла Черной речки коллектор в таковом качестве не работает – Черная речка протекает под землей по иному руслу, что является фактором риска потери  прочности и устойчивости расположенных в районе Черной речки зданий и сооружений.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Предложить администрации г.о. Дубна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визуальные</w:t>
      </w:r>
      <w:r>
        <w:rPr>
          <w:rFonts w:ascii="Times New Roman" w:hAnsi="Times New Roman" w:cs="Times New Roman"/>
          <w:sz w:val="28"/>
          <w:szCs w:val="28"/>
        </w:rPr>
        <w:t xml:space="preserve"> осмотры состояния оснований и несущих конструкций расположенных в районе Черной речки</w:t>
      </w:r>
      <w:r>
        <w:rPr>
          <w:rFonts w:ascii="Times New Roman" w:hAnsi="Times New Roman" w:cs="Times New Roman"/>
          <w:sz w:val="28"/>
          <w:szCs w:val="28"/>
        </w:rPr>
        <w:t xml:space="preserve"> зданий и с учетом результатов осмотра обратиться в Правительство Московской области с предложением о проведении реконструкции коллектора «Черная речка».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вопросу 4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Отметить, что отсутствие завершенной строительством дамбы с </w:t>
      </w:r>
      <w:r>
        <w:rPr>
          <w:rFonts w:ascii="Times New Roman" w:hAnsi="Times New Roman" w:cs="Times New Roman"/>
          <w:sz w:val="28"/>
          <w:szCs w:val="28"/>
        </w:rPr>
        <w:t xml:space="preserve">придамбовым</w:t>
      </w:r>
      <w:r>
        <w:rPr>
          <w:rFonts w:ascii="Times New Roman" w:hAnsi="Times New Roman" w:cs="Times New Roman"/>
          <w:sz w:val="28"/>
          <w:szCs w:val="28"/>
        </w:rPr>
        <w:t xml:space="preserve"> дренажем  в левобережье создает рис</w:t>
      </w:r>
      <w:r>
        <w:rPr>
          <w:rFonts w:ascii="Times New Roman" w:hAnsi="Times New Roman" w:cs="Times New Roman"/>
          <w:sz w:val="28"/>
          <w:szCs w:val="28"/>
        </w:rPr>
        <w:t xml:space="preserve">ки значительного ущерба для расположенных в этом районе объектов промышленности, жилья и социальной инфраструктуры. Решение о целесообразности строительства дамбы было принято в 2006 году вместе с разворачиванием проектирования  объектов ОЭЗ «Дубна»</w:t>
      </w:r>
      <w:r>
        <w:rPr>
          <w:rFonts w:ascii="Times New Roman" w:hAnsi="Times New Roman" w:cs="Times New Roman"/>
          <w:sz w:val="28"/>
          <w:szCs w:val="28"/>
        </w:rPr>
        <w:t xml:space="preserve"> и прилегающей территории в связи с тем, что расчетный уровень 1%-паводка составляет 118,62 м при выбранных преобладающих отметках улично-дорожной сети – 116,0 м. </w:t>
      </w:r>
      <w:r>
        <w:rPr>
          <w:rFonts w:ascii="Times New Roman" w:hAnsi="Times New Roman" w:cs="Times New Roman"/>
          <w:sz w:val="28"/>
          <w:szCs w:val="28"/>
        </w:rPr>
        <w:t xml:space="preserve">Уровень воды в последнее наводнение на этой территории во время паводка 2013 года составил 117,4 м. К настоящему времени на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 затопляемой территории расположено 26 производственных и научно-производственных объектов, шесть введенных в эксплуатацию и строящихся многоэтажных многоквартирных  </w:t>
      </w:r>
      <w:r>
        <w:rPr>
          <w:rFonts w:ascii="Times New Roman" w:hAnsi="Times New Roman" w:cs="Times New Roman"/>
          <w:sz w:val="28"/>
          <w:szCs w:val="28"/>
        </w:rPr>
        <w:t xml:space="preserve">жилых домов, детско</w:t>
      </w:r>
      <w:r>
        <w:rPr>
          <w:rFonts w:ascii="Times New Roman" w:hAnsi="Times New Roman" w:cs="Times New Roman"/>
          <w:sz w:val="28"/>
          <w:szCs w:val="28"/>
        </w:rPr>
        <w:t xml:space="preserve">е дошкольное учреждение. Общий объем осуществленных инвестиций на этой территории превышает 26 млрд. рублей. Начатое в 2014 году строительство дамбы было приостановлено государственным заказчиком для внесения изменений в проект и с тех пор не возобновлено.</w:t>
      </w:r>
      <w:r/>
    </w:p>
    <w:p>
      <w:pPr>
        <w:pStyle w:val="821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Обратиться в Правительство Московской области с просьбой оказать содействие в возобновлении и завершении строительства Защитной дамбы с </w:t>
      </w:r>
      <w:r>
        <w:rPr>
          <w:rFonts w:ascii="Times New Roman" w:hAnsi="Times New Roman" w:cs="Times New Roman"/>
          <w:sz w:val="28"/>
          <w:szCs w:val="28"/>
        </w:rPr>
        <w:t xml:space="preserve">придамбовым</w:t>
      </w:r>
      <w:r>
        <w:rPr>
          <w:rFonts w:ascii="Times New Roman" w:hAnsi="Times New Roman" w:cs="Times New Roman"/>
          <w:sz w:val="28"/>
          <w:szCs w:val="28"/>
        </w:rPr>
        <w:t xml:space="preserve"> дренажем для защиты района Российского центра программирования в г. Дубне Московской области.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Рац</cp:lastModifiedBy>
  <cp:revision>10</cp:revision>
  <dcterms:created xsi:type="dcterms:W3CDTF">2023-09-24T03:44:00Z</dcterms:created>
  <dcterms:modified xsi:type="dcterms:W3CDTF">2023-09-27T10:13:18Z</dcterms:modified>
</cp:coreProperties>
</file>